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702F26">
        <w:fldChar w:fldCharType="begin" w:fldLock="1"/>
      </w:r>
      <w:r>
        <w:instrText xml:space="preserve"> REF _ref_1-72f8f8713a4142 \h \n \! </w:instrText>
      </w:r>
      <w:r w:rsidR="00702F26">
        <w:fldChar w:fldCharType="separate"/>
      </w:r>
      <w:r>
        <w:t>4</w:t>
      </w:r>
      <w:r w:rsidR="00702F26">
        <w:fldChar w:fldCharType="end"/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jc w:val="center"/>
      </w:pPr>
      <w:bookmarkStart w:id="0" w:name="_docStart_6"/>
      <w:bookmarkEnd w:id="0"/>
      <w:r>
        <w:rPr>
          <w:b/>
        </w:rPr>
        <w:t>Перечень связанных сторон</w:t>
      </w:r>
      <w:r>
        <w:br/>
      </w:r>
      <w:r>
        <w:rPr>
          <w:b/>
        </w:rPr>
        <w:t>        на 1 января 20</w:t>
      </w:r>
      <w:r>
        <w:rPr>
          <w:b/>
          <w:u w:val="single"/>
        </w:rPr>
        <w:t>        </w:t>
      </w:r>
      <w:r>
        <w:rPr>
          <w:b/>
        </w:rPr>
        <w:t xml:space="preserve"> г.</w:t>
      </w:r>
    </w:p>
    <w:tbl>
      <w:tblPr>
        <w:tblW w:w="5000" w:type="pct"/>
        <w:tblLook w:val="04A0"/>
      </w:tblPr>
      <w:tblGrid>
        <w:gridCol w:w="432"/>
        <w:gridCol w:w="2758"/>
        <w:gridCol w:w="939"/>
        <w:gridCol w:w="1075"/>
        <w:gridCol w:w="2566"/>
        <w:gridCol w:w="1802"/>
      </w:tblGrid>
      <w:tr w:rsidR="00591C95">
        <w:tc>
          <w:tcPr>
            <w:tcW w:w="2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N п/п</w:t>
            </w:r>
          </w:p>
        </w:tc>
        <w:tc>
          <w:tcPr>
            <w:tcW w:w="1450" w:type="pct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Полное наименование юридического лица или фамилия, имя, отчество (если имеется) физического лица, являющегося связанной стороной</w:t>
            </w:r>
          </w:p>
        </w:tc>
        <w:tc>
          <w:tcPr>
            <w:tcW w:w="500" w:type="pct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ИНН связанной стороны</w:t>
            </w:r>
          </w:p>
        </w:tc>
        <w:tc>
          <w:tcPr>
            <w:tcW w:w="550" w:type="pct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Тип организации</w:t>
            </w:r>
          </w:p>
        </w:tc>
        <w:tc>
          <w:tcPr>
            <w:tcW w:w="1350" w:type="pct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Основание, в силу которого лицо признается связанной стороной (исключается из состава связанных сторон)</w:t>
            </w:r>
          </w:p>
        </w:tc>
        <w:tc>
          <w:tcPr>
            <w:tcW w:w="950" w:type="pct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Дата включения (исключения) в перечень связанных сторон</w:t>
            </w:r>
          </w:p>
        </w:tc>
      </w:tr>
      <w:tr w:rsidR="00591C95">
        <w:tc>
          <w:tcPr>
            <w:tcW w:w="2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1</w:t>
            </w:r>
          </w:p>
        </w:tc>
        <w:tc>
          <w:tcPr>
            <w:tcW w:w="14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2</w:t>
            </w:r>
          </w:p>
        </w:tc>
        <w:tc>
          <w:tcPr>
            <w:tcW w:w="50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3</w:t>
            </w:r>
          </w:p>
        </w:tc>
        <w:tc>
          <w:tcPr>
            <w:tcW w:w="5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4</w:t>
            </w:r>
          </w:p>
        </w:tc>
        <w:tc>
          <w:tcPr>
            <w:tcW w:w="13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5</w:t>
            </w:r>
          </w:p>
        </w:tc>
        <w:tc>
          <w:tcPr>
            <w:tcW w:w="9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6</w:t>
            </w:r>
          </w:p>
        </w:tc>
      </w:tr>
      <w:tr w:rsidR="00591C95">
        <w:tc>
          <w:tcPr>
            <w:tcW w:w="2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14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50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5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13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9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</w:tr>
      <w:tr w:rsidR="00591C95">
        <w:tc>
          <w:tcPr>
            <w:tcW w:w="2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14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50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5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13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9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</w:tr>
      <w:tr w:rsidR="00591C95">
        <w:tc>
          <w:tcPr>
            <w:tcW w:w="2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14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50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5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13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9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</w:tr>
      <w:tr w:rsidR="00591C95">
        <w:tc>
          <w:tcPr>
            <w:tcW w:w="2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14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50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5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13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  <w:tc>
          <w:tcPr>
            <w:tcW w:w="950" w:type="pct"/>
            <w:tcBorders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sz w:val="16"/>
                <w:lang w:bidi="ru-RU"/>
              </w:rPr>
              <w:t> </w:t>
            </w:r>
          </w:p>
        </w:tc>
      </w:tr>
    </w:tbl>
    <w:p w:rsidR="0065332D" w:rsidRDefault="0065332D" w:rsidP="005110B8">
      <w:pPr>
        <w:keepNext/>
        <w:keepLines/>
        <w:ind w:firstLine="0"/>
        <w:jc w:val="right"/>
      </w:pPr>
      <w:bookmarkStart w:id="1" w:name="_docEnd_6"/>
      <w:bookmarkStart w:id="2" w:name="_docEnd_17"/>
      <w:bookmarkEnd w:id="1"/>
      <w:bookmarkEnd w:id="2"/>
    </w:p>
    <w:sectPr w:rsidR="0065332D" w:rsidSect="00591C95">
      <w:headerReference w:type="default" r:id="rId7"/>
      <w:footerReference w:type="default" r:id="rId8"/>
      <w:footerReference w:type="first" r:id="rId9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BA" w:rsidRDefault="003667BA">
      <w:pPr>
        <w:spacing w:before="0" w:after="0" w:line="240" w:lineRule="auto"/>
      </w:pPr>
      <w:r>
        <w:separator/>
      </w:r>
    </w:p>
  </w:endnote>
  <w:endnote w:type="continuationSeparator" w:id="1">
    <w:p w:rsidR="003667BA" w:rsidRDefault="003667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5110B8">
        <w:rPr>
          <w:noProof/>
        </w:rPr>
        <w:t>5</w:t>
      </w:r>
    </w:fldSimple>
    <w:r>
      <w:t xml:space="preserve"> из </w:t>
    </w:r>
    <w:fldSimple w:instr=" SECTIONPAGES ">
      <w:r w:rsidR="005110B8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5110B8">
        <w:rPr>
          <w:noProof/>
        </w:rPr>
        <w:t>1</w:t>
      </w:r>
    </w:fldSimple>
    <w:r>
      <w:t xml:space="preserve"> из </w:t>
    </w:r>
    <w:fldSimple w:instr=" SECTIONPAGES ">
      <w:r w:rsidR="005110B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BA" w:rsidRDefault="003667BA">
      <w:pPr>
        <w:spacing w:before="0" w:after="0" w:line="240" w:lineRule="auto"/>
      </w:pPr>
      <w:r>
        <w:separator/>
      </w:r>
    </w:p>
  </w:footnote>
  <w:footnote w:type="continuationSeparator" w:id="1">
    <w:p w:rsidR="003667BA" w:rsidRDefault="003667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B01BE"/>
    <w:rsid w:val="000D3745"/>
    <w:rsid w:val="00192A11"/>
    <w:rsid w:val="001F5548"/>
    <w:rsid w:val="00211D0C"/>
    <w:rsid w:val="00212370"/>
    <w:rsid w:val="002448AD"/>
    <w:rsid w:val="0027249C"/>
    <w:rsid w:val="002C5372"/>
    <w:rsid w:val="002E1B30"/>
    <w:rsid w:val="0036314F"/>
    <w:rsid w:val="003667BA"/>
    <w:rsid w:val="0038088F"/>
    <w:rsid w:val="003A2CE6"/>
    <w:rsid w:val="003E5CEE"/>
    <w:rsid w:val="004167FA"/>
    <w:rsid w:val="005110B8"/>
    <w:rsid w:val="00591C95"/>
    <w:rsid w:val="005C146A"/>
    <w:rsid w:val="0065332D"/>
    <w:rsid w:val="006E39A8"/>
    <w:rsid w:val="00702F26"/>
    <w:rsid w:val="0070578A"/>
    <w:rsid w:val="00713153"/>
    <w:rsid w:val="00716E9A"/>
    <w:rsid w:val="00755C7D"/>
    <w:rsid w:val="00824BD5"/>
    <w:rsid w:val="00824D68"/>
    <w:rsid w:val="008413B4"/>
    <w:rsid w:val="00932759"/>
    <w:rsid w:val="00946EA2"/>
    <w:rsid w:val="00947785"/>
    <w:rsid w:val="00A862B9"/>
    <w:rsid w:val="00C01A21"/>
    <w:rsid w:val="00D97080"/>
    <w:rsid w:val="00DD3B9E"/>
    <w:rsid w:val="00EC34E2"/>
    <w:rsid w:val="00F25416"/>
    <w:rsid w:val="00F46EEB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25</cp:revision>
  <cp:lastPrinted>1601-01-01T00:00:00Z</cp:lastPrinted>
  <dcterms:created xsi:type="dcterms:W3CDTF">2023-10-16T04:48:00Z</dcterms:created>
  <dcterms:modified xsi:type="dcterms:W3CDTF">2023-10-17T03:47:00Z</dcterms:modified>
</cp:coreProperties>
</file>